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C9" w:rsidRPr="00327FC9" w:rsidRDefault="00327FC9" w:rsidP="00327FC9">
      <w:pPr>
        <w:widowControl/>
        <w:jc w:val="center"/>
        <w:outlineLvl w:val="0"/>
        <w:rPr>
          <w:rFonts w:ascii="微软雅黑" w:eastAsia="微软雅黑" w:hAnsi="微软雅黑" w:cs="宋体"/>
          <w:b/>
          <w:bCs/>
          <w:color w:val="4B4B4B"/>
          <w:kern w:val="36"/>
          <w:sz w:val="30"/>
          <w:szCs w:val="30"/>
        </w:rPr>
      </w:pPr>
      <w:r w:rsidRPr="00327FC9">
        <w:rPr>
          <w:rFonts w:ascii="微软雅黑" w:eastAsia="微软雅黑" w:hAnsi="微软雅黑" w:cs="宋体" w:hint="eastAsia"/>
          <w:b/>
          <w:bCs/>
          <w:color w:val="4B4B4B"/>
          <w:kern w:val="36"/>
          <w:sz w:val="30"/>
          <w:szCs w:val="30"/>
        </w:rPr>
        <w:t>中共中央 国务院关于学前教育深化改革规范发展的若干意见</w:t>
      </w:r>
    </w:p>
    <w:p w:rsidR="00327FC9" w:rsidRPr="00327FC9" w:rsidRDefault="00327FC9" w:rsidP="00327FC9">
      <w:pPr>
        <w:widowControl/>
        <w:shd w:val="clear" w:color="auto" w:fill="E9E9E9"/>
        <w:jc w:val="left"/>
        <w:rPr>
          <w:rFonts w:ascii="宋体" w:eastAsia="宋体" w:hAnsi="宋体" w:cs="宋体" w:hint="eastAsia"/>
          <w:color w:val="6B6B6B"/>
          <w:kern w:val="0"/>
          <w:sz w:val="18"/>
          <w:szCs w:val="18"/>
        </w:rPr>
      </w:pPr>
      <w:r w:rsidRPr="00327FC9">
        <w:rPr>
          <w:rFonts w:ascii="宋体" w:eastAsia="宋体" w:hAnsi="宋体" w:cs="宋体" w:hint="eastAsia"/>
          <w:color w:val="6B6B6B"/>
          <w:kern w:val="0"/>
          <w:sz w:val="18"/>
          <w:szCs w:val="18"/>
        </w:rPr>
        <w:t>2018-11-15 　来源：新华社客户端</w:t>
      </w:r>
    </w:p>
    <w:p w:rsidR="00327FC9" w:rsidRPr="00327FC9" w:rsidRDefault="00327FC9" w:rsidP="00327FC9">
      <w:pPr>
        <w:widowControl/>
        <w:jc w:val="center"/>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（2018年11月7日）</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学前教育是终身学习的开端，是国民教育体系的重要组成部分，是重要的社会公益事业。办好学前教育、实现幼有所育，是党的十九大作出的重大决策部署，是党和政府为老百姓办实事的重大民生工程，关系亿万儿童健康成长，关系社会和谐稳定，关系党和国家事业未来。</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党的十八大以来，我国学前教育事业快速发展，资源迅速扩大、普及水平大幅提高、管理制度不断完善，“入园难”问题得到有效缓解。同时也要看到，由于底子薄、欠账多，目前学前教育仍是整个教育体系的短板，发展不平衡不充分问题十分突出，“入园难”、“入园贵”依然是困扰老百姓的烦心事之一。主要表现为：学前教育资源尤其是普惠性资源不足，政策保障体系不完善，教师队伍建设滞后，监管体制机制不健全，保教质量有待提高，存在“小学化”倾向，部分民办园过度逐利、幼儿安全问题时有发生。为进一步完善学前教育公共服务体系，切实办好新时代学前教育，更好实现幼有所育，现就学前教育深化改革规范发展提出如下意见。</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一、总体要求</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一）指导思想。以习近平新时代中国特色社会主义思想为指导，全面贯彻党的十九大精神和党的教育方针，认真落实立德树人根本任务，遵循学前教育规律，牢牢把握学前教育正确发展方向，完善学前教育体制机制，健全学前教育政策保障体系，推进学前教育普及普惠安全优质发展，满足人民群众对幼有所育的美好期盼，为培养德智体美劳全面发展的社会主义建设者和接班人奠定坚实基础。</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lastRenderedPageBreak/>
        <w:t xml:space="preserve">　　（二）基本原则</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——坚持党的领导。加强党对学前教育工作的领导，确保党的教育方针在学前教育领域深入贯彻，确保立德树人根本任务落实到位，确保学前教育始终沿着正确方向发展。</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坚持政府主导。落实各级政府在学前教育规划、投入、教师队伍建设、监管等方面的责任，完善各有关部门分工负责、齐抓共管的工作机制。牢牢把握公益普惠基本方向，坚持公办民办并举，加大公共财政投入，着力扩大普惠性学前教育资源供给。</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——坚持改革创新。突出问题导向，统筹兼顾、综合施策，破解制约学前教育发展的体制机制障碍，补齐制度短板，激发办园活力，鼓励引导规范社会力量办园，充分调动各方面积极性。</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——坚持规范管理。遵循幼儿身心发展规律，实施科学保教，健全治理体系，堵住监管漏洞，完善学前教育法律法规，实现依法依规办园治园，促进幼儿健康快乐成长。</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（三）主要目标</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到2020年，全国学前三年毛入园率达到85%，普惠性幼儿园覆盖率（公办园和普惠性民办园在园幼儿占比）达到80%。广覆盖、保基本、有质量的学前教育公共服务体系基本建成，学前教育管理体制、办园体制和政策保障体系基本完善。投入水平显著提高，成本分担机制普遍建立。幼儿园办园行为普遍规范，保教质量明显提升。不同区域、不同类型城市分类解决学前教育发展问题，大型、特大型城市率先实现发展目标。</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lastRenderedPageBreak/>
        <w:t xml:space="preserve">　　到2020年，基本形成以本专科为主体的幼儿园教师培养体系，本专科学前教育专业毕业生规模达到20万人以上；建立幼儿园教师专业成长机制，健全培训课程标准，分层分类培训150万名左右幼儿园园长、教师；建立普通高等学校学前教育专业质量认证和保障体系，幼儿园教师队伍综合素质和科学保教能力得到整体提升，幼儿园教师社会地位、待遇保障进一步提高，职业吸引力明显增强。</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到2035年，全面普及学前三年教育，建成覆盖城乡、布局合理的学前教育公共服务体系，形成完善的学前教育管理体制、办园体制和政策保障体系，为幼儿提供更加充裕、更加普惠、更加优质的学前教育。</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二、优化布局与办园结构</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四）科学规划布局。各地要充分考虑人口变化和城镇化发展趋势，结合实施乡村振兴战略，制定应对学前教育需求高峰方案。以县为单位制定幼儿园布局规划，切实把普惠性幼儿园建设纳入城乡公共管理和公共服务设施统一规划，列入本地区控制性详细规划和土地招拍挂建设项目成本，选定具体位置，明确服务范围，确定建设规模，确保优先建设。公办园资源不足的城镇地区，新建改扩建一批公办园。大力发展农村学前教育，每个乡镇原则上至少办好一所公办中心园，大村独立建园或设分园，小村联合办园，人口分散地区根据实际情况可举办流动幼儿园、季节班等，配备专职巡回指导教师，完善县乡村三级学前教育公共服务网络。</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五）调整办园结构。各地要把发展普惠性学前教育作为重点任务，结合本地实际，着力构建以普惠性资源为主体的办园体系，坚决扭转高收费民办园占比偏高的局面。大力发展公办园，充分发挥公办园保基本、兜底线、引领方</w:t>
      </w:r>
      <w:r w:rsidRPr="00327FC9">
        <w:rPr>
          <w:rFonts w:ascii="微软雅黑" w:eastAsia="微软雅黑" w:hAnsi="微软雅黑" w:cs="宋体" w:hint="eastAsia"/>
          <w:color w:val="4B4B4B"/>
          <w:kern w:val="0"/>
          <w:sz w:val="24"/>
          <w:szCs w:val="24"/>
        </w:rPr>
        <w:lastRenderedPageBreak/>
        <w:t>向、平抑收费的主渠道作用。按照实现普惠目标的要求，公办园在园幼儿占比偏低的省份，逐步提高公办园在园幼儿占比，到2020年全国原则上达到50%，各地可从实际出发确定具体发展目标。积极扶持民办园提供普惠性服务，规范营利性民办园发展，满足家长不同选择性需求。</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三、拓宽途径扩大资源供给</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（六）实施学前教育专项。国家继续实施学前教育行动计划，逐年安排建设一批普惠性幼儿园，重点扩大农村地区、脱贫攻坚地区、新增人口集中地区普惠性资源。</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七）积极挖潜扩大增量。充分利用腾退搬迁的空置厂房、乡村公共服务设施、农村中小学闲置校舍等资源，以租赁、租借、划转等形式举办公办园。鼓励支持街道、村集体、有实力的国有企事业单位，特别是普通高等学校举办公办园，在为本单位职工子女入园提供便利的同时，也为社会提供普惠性服务。对于军队停办的幼儿园，要移交地方政府接收，实行属地化管理，确保学前教育资源不流失。</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八）规范小区配套幼儿园建设使用。2019年6月底前，各省（自治区、直辖市）要制定小区配套幼儿园建设管理办法，健全发展改革、自然资源、住房城乡建设、教育等部门联动管理机制，做好配套幼儿园规划、土地出让、园舍设计建设、验收、移交、办园等环节的监督管理。各省（自治区、直辖市）要对小区配套幼儿园规划、建设、移交、办园等情况进行专项治理，2019年年底前整改到位。老城（棚户区）改造、新城开发和居住区建设、易地扶贫搬迁应将配套建设幼儿园纳入公共管理和公共服务设施建设规划，并按照相关标准和规范予以建设，确保配套幼儿园与首期建设的居民住宅区同步规</w:t>
      </w:r>
      <w:r w:rsidRPr="00327FC9">
        <w:rPr>
          <w:rFonts w:ascii="微软雅黑" w:eastAsia="微软雅黑" w:hAnsi="微软雅黑" w:cs="宋体" w:hint="eastAsia"/>
          <w:color w:val="4B4B4B"/>
          <w:kern w:val="0"/>
          <w:sz w:val="24"/>
          <w:szCs w:val="24"/>
        </w:rPr>
        <w:lastRenderedPageBreak/>
        <w:t>划、同步设计、同步建设、同步验收、同步交付使用。配套幼儿园由当地政府统筹安排，办成公办园或委托办成普惠性民办园，不得办成营利性幼儿园。对存在配套幼儿园缓建、缩建、停建、不建和建而不交等问题的，在整改到位之前，不得办理竣工验收。</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九）鼓励社会力量办园。政府加大扶持力度，引导社会力量更多举办普惠性幼儿园。2019年6月底前，各省（自治区、直辖市）要进一步完善普惠性民办园认定标准、补助标准及扶持政策。通过购买服务、综合奖补、减免租金、派驻公办教师、培训教师、教研指导等方式，支持普惠性民办园发展，并将提供普惠性学位数量和办园质量作为奖补和支持的重要依据。</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四、健全经费投入长效机制</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优化经费投入结构。国家进一步加大学前教育投入力度，逐步提高学前教育财政投入和支持水平，主要用于扩大普惠性资源、补充配备教师、提高教师待遇、改善办园条件。中央财政继续安排支持学前教育发展资金，支持地方多种形式扩大普惠性资源，深化体制机制改革，健全幼儿资助制度，重点向中西部农村地区和贫困地区倾斜。研究中央专项彩票公益金等支持学前教育发展的政策。地方各级政府要健全学前教育经费投入机制，规范使用管理，强化绩效评价，提高使用效益。</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一）健全学前教育成本分担机制。各地要从实际出发，科学核定办园成本，以提供普惠性服务为衡量标准，统筹制定财政补助和收费政策，合理确定分担比例。到2020年，各省（自治区、直辖市）制定并落实公办园生均财政拨款标准或生均公用经费标准，合理确定并动态调整拨款水平；因地制宜制定企事业单位、部队、街道、村集体办幼儿园财政补助政策；根据办园成本、</w:t>
      </w:r>
      <w:r w:rsidRPr="00327FC9">
        <w:rPr>
          <w:rFonts w:ascii="微软雅黑" w:eastAsia="微软雅黑" w:hAnsi="微软雅黑" w:cs="宋体" w:hint="eastAsia"/>
          <w:color w:val="4B4B4B"/>
          <w:kern w:val="0"/>
          <w:sz w:val="24"/>
          <w:szCs w:val="24"/>
        </w:rPr>
        <w:lastRenderedPageBreak/>
        <w:t>经济发展水平和群众承受能力等因素，合理确定公办园收费标准并建立定期动态调整机制。民办园收费项目和标准根据办园成本、市场需求等因素合理确定，向社会公示，并接受有关主管部门的监督。非营利性民办园（包括普惠性民办园）收费具体办法由省级政府制定。营利性民办园收费标准实行市场调节，由幼儿园自主决定。地方政府依法加强对民办园收费的价格监管，坚决抑制过高收费。</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（十二）完善学前教育资助制度。各地要认真落实幼儿资助政策，确保接受普惠性学前教育的家庭经济困难儿童（含建档立卡家庭儿童、低保家庭儿童、特困救助供养儿童等）、孤儿和残疾儿童得到资助。</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五、大力加强幼儿园教师队伍建设</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（十三）严格依标配备教职工。各地要及时补充公办园教职工，严禁“有编不补”、长期使用代课教师。民办园按照配备标准配足配齐教职工。各类幼儿园按照国家相关规定配备卫生保健人员。</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四）依法保障幼儿园教师地位和待遇。各地要认真落实公办园教师工资待遇保障政策，统筹工资收入政策、经费支出渠道，确保教师工资及时足额发放、同工同酬。有条件的地方可试点实施乡村公办园教师生活补助政策。按照政府购买服务范围的规定，可将公办园中保育员、安保、厨师等服务纳入政府购买服务范围，所需资金从地方财政预算中统筹安排。民办园要参照当地公办园教师工资收入水平，合理确定相应教师的工资收入。各类幼儿园依法依规足额足项为教职工缴纳社会保险和住房公积金。各地要根据学前教育特点和幼儿园教师专业标准，完善幼儿园教师职称评聘标准，畅通职称评聘通道，提高</w:t>
      </w:r>
      <w:r w:rsidRPr="00327FC9">
        <w:rPr>
          <w:rFonts w:ascii="微软雅黑" w:eastAsia="微软雅黑" w:hAnsi="微软雅黑" w:cs="宋体" w:hint="eastAsia"/>
          <w:color w:val="4B4B4B"/>
          <w:kern w:val="0"/>
          <w:sz w:val="24"/>
          <w:szCs w:val="24"/>
        </w:rPr>
        <w:lastRenderedPageBreak/>
        <w:t>高级职称比例。对作出突出贡献的幼儿园园长、教师，按照国家有关规定予以表彰和奖励。</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五）完善教师培养体系。办好一批幼儿师范专科学校和若干所幼儿师范学院，支持师范院校设立并办好学前教育专业。中等职业学校相关专业重点培养保育员。根据基本普及学前教育目标，制定学前教育专业培养规划，扩大本专科层次培养规模及学前教育专业公费师范生招生规模。前移培养起点，大力培养初中毕业起点的五年制专科学历的幼儿园教师。引导学前教育专业毕业生从事幼教工作，鼓励师范院校在校生辅修或转入学前教育专业，扩大有质量教师供给。创新培养模式，优化培养课程体系，突出保教融合，健全学前教育法规及规章制度，加强儿童发展、幼儿园保育教育实践类课程建设，提高培养专业化水平。2018年启动师范院校学前教育专业国家认证工作，建立培养质量保障制度。</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六）健全教师培训制度。出台幼儿园教师培训课程指导标准，实行幼儿园园长、教师定期培训和全员轮训制度。研究制定全国幼儿园教师培训工作方案，用两年半左右时间，通过国家、省、县三级培训网络，大规模培训幼儿园园长、教师，重点加强师德师风全员培训、非学前教育专业教师全员补偿培训和未成年人保护方面的法律培训等。创新培训模式，支持师范院校与优质幼儿园协同建立培训基地，强化专业学习与跟岗实践相结合，增强培训针对性和实效性，切实提高教师专业水平和科学保教能力。</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七）严格教师队伍管理。认真落实教师资格准入与定期注册制度，严格执行幼儿园园长、教师专业标准，坚持公开招聘制度，全面落实幼儿园教师持证上岗，切实把好幼儿园园长、教师入口关。非学前教育专业毕业生到幼儿</w:t>
      </w:r>
      <w:r w:rsidRPr="00327FC9">
        <w:rPr>
          <w:rFonts w:ascii="微软雅黑" w:eastAsia="微软雅黑" w:hAnsi="微软雅黑" w:cs="宋体" w:hint="eastAsia"/>
          <w:color w:val="4B4B4B"/>
          <w:kern w:val="0"/>
          <w:sz w:val="24"/>
          <w:szCs w:val="24"/>
        </w:rPr>
        <w:lastRenderedPageBreak/>
        <w:t>园从教须经专业培训并取得相应教师资格。强化师德师风建设，通过加强师德教育、完善考评制度、加大监察监督、建立信用记录、完善诚信承诺和失信惩戒机制等措施，提高教师职业素养，培养热爱幼教、热爱幼儿的职业情怀。对违反职业行为规范、影响恶劣的实行“一票否决”，终身不得从教。</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六、完善监管体系</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八）落实监管责任。强化各级党委和政府及各有关部门的监管责任，建立健全教育部门主管、各有关部门分工负责的监管机制。健全各级教育部门学前教育管理机构，充实管理力量，建设一支与学前教育事业发展规模和监管任务相适应的专业化管理队伍。</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十九）加强源头监管。严格幼儿园准入管理，各地依据国家基本标准调整完善幼儿园设置标准，严格掌握审批条件，加强对教职工资质与配备标准、办园条件等方面的审核。幼儿园审批严格执行“先证后照”制度，由县级教育部门依法进行前置审批，取得办园许可证后，到相关部门办理法人登记。对符合条件的幼儿园，按照国家相关规定进行事业单位登记。</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完善过程监管。强化对幼儿园教职工资质和配备、收费行为、安全防护、卫生保健、保教质量、经费使用以及财务管理等方面的动态监管，完善年检制度。各地建立幼儿园基本信息备案及公示制度，充分利用互联网等信息化手段，向社会及时公布并更新幼儿园教职工配备、收费标准、质量评估等方面信息，主动接受社会监督。教育、民政、市场监管等部门要健全家长投诉渠道，及时回应和解决家长反映的问题。健全家长志愿者驻园值守制度，充分发挥幼儿园家长委员会作用，推动家长有效参与幼儿园重大事项决策和日常管理。建设全国学前教育管理信息系统，提高学前教育信息化管理水平。</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lastRenderedPageBreak/>
        <w:t xml:space="preserve">　　（二十一）强化安全监管。落实相关部门对幼儿园安全保卫和监管责任，提升人防、物防、技防能力，建立全覆盖的幼儿园安全风险防控体系。幼儿园所在街道（乡镇）、城乡社区居民委员会（村民委员会）共同做好幼儿园安全监管工作。幼儿园必须把保护幼儿生命安全和健康放在首位，落实园长安全主体责任，健全各项安全管理制度和安全责任制，强化法治教育和安全教育，提高家长安全防范意识和能力，并通过符合幼儿身心特点的方式提高幼儿感知、体悟、躲避危险和伤害的能力。</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二）严格依法监管。加强办园行为督导，实行幼儿园责任督学挂牌督导制度。幼儿园提供虚假或误导家长信息的，纳入诚信记录。对存在伤害儿童、违规收费等行为的幼儿园，及时进行整改、追究责任；造成恶劣影响的，依法吊销办园许可证，有关责任人终身不得办学和执教；构成犯罪的，依法追究其刑事责任。</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七、规范发展民办园</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三）稳妥实施分类管理。2019年6月底前，各省（自治区、直辖市）要制定民办园分类管理实施办法，明确分类管理政策。现有民办园根据举办者申请，限期归口进行非营利性民办园或营利性民办园分类登记。在此期间，县级以上教育、民政、市场监管部门做好衔接等工作，确保分类登记平稳实施、有序进行。</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四）遏制过度逐利行为。民办园应依法建立财务、会计和资产管理制度，按照国家有关规定设置会计账簿，收取的费用应主要用于幼儿保教活动、改善办园条件和保障教职工待遇，每年依规向当地教育、民政或市场监管部门提交经审计的财务报告。社会资本不得通过兼并收购、受托经营、加盟连</w:t>
      </w:r>
      <w:r w:rsidRPr="00327FC9">
        <w:rPr>
          <w:rFonts w:ascii="微软雅黑" w:eastAsia="微软雅黑" w:hAnsi="微软雅黑" w:cs="宋体" w:hint="eastAsia"/>
          <w:color w:val="4B4B4B"/>
          <w:kern w:val="0"/>
          <w:sz w:val="24"/>
          <w:szCs w:val="24"/>
        </w:rPr>
        <w:lastRenderedPageBreak/>
        <w:t>锁、利用可变利益实体、协议控制等方式控制国有资产或集体资产举办的幼儿园、非营利性幼儿园；已违规的，由教育部门会同有关部门进行清理整治，清理整治完成前不得进行增资扩股。参与并购、加盟、连锁经营的营利性幼儿园，应将与相关利益企业签订的协议报县级以上教育部门备案并向社会公布；当地教育部门应对相关利益企业和幼儿园的资质、办园方向、课程资源、数量规模及管理能力等进行严格审核，实施加盟、连锁行为的营利性幼儿园原则上应取得省级示范园资质。幼儿园控制主体或品牌加盟主体变更，须经所在区县教育部门审批，举办者变更须按规定办理核准登记手续，按法定程序履行资产交割。所属幼儿园出现安全、经营、管理、质量、财务、资产等方面问题时，举办者、实际控制人、负责幼儿园经营的管理机构应承担相应责任。民办园一律不准单独或作为一部分资产打包上市。上市公司不得通过股票市场融资投资营利性幼儿园，不得通过发行股份或支付现金等方式购买营利性幼儿园资产。</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五）分类治理无证办园。各地要将无证园全部纳入监管范围，建立工作台账，稳妥做好排查、分类、扶持和治理工作。加大整改扶持力度，通过整改扶持规范一批无证园，达到基本标准的，颁发办园许可证。整改后仍达不到安全卫生等办园基本要求的，地方政府要坚决予以取缔，并妥善分流和安置幼儿。2020年年底前，各地要稳妥完成无证园治理工作。</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八、提高幼儿园保教质量</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六）全面改善办园条件。幼儿园园舍条件、玩教具和幼儿图书配备应达到规定要求。国家制定幼儿园玩教具和图书配备指南，广泛征集遴选符合幼儿身心特点的优质游戏活动资源和体现中国优秀传统文化、现代生活特色的绘本。各地要加强对玩教具和图书配备的指导，支持引导幼儿园充分利用当地</w:t>
      </w:r>
      <w:r w:rsidRPr="00327FC9">
        <w:rPr>
          <w:rFonts w:ascii="微软雅黑" w:eastAsia="微软雅黑" w:hAnsi="微软雅黑" w:cs="宋体" w:hint="eastAsia"/>
          <w:color w:val="4B4B4B"/>
          <w:kern w:val="0"/>
          <w:sz w:val="24"/>
          <w:szCs w:val="24"/>
        </w:rPr>
        <w:lastRenderedPageBreak/>
        <w:t>自然和文化资源，合理布局空间、设施，为幼儿提供有利于激发学习探索、安全、丰富、适宜的游戏材料和玩教具，防止盲目攀比、不切实际。</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七）注重保教结合。幼儿园要遵循幼儿身心发展规律，树立科学保教理念，建立良好师幼关系。合理安排幼儿一日生活，为幼儿提供均衡的营养，保证充足的睡眠和适宜的锻炼，传授基本的文明礼仪，培育幼儿良好的卫生、生活、行为习惯和自我保护能力。坚持以游戏为基本活动，珍视幼儿游戏活动的独特价值，保护幼儿的好奇心和学习兴趣，尊重个体差异，鼓励支持幼儿通过亲近自然、直接感知、实际操作、亲身体验等方式学习探索，促进幼儿快乐健康成长。开展幼儿园“小学化”专项治理行动，坚决克服和纠正“小学化”倾向，小学起始年级必须按国家课程标准坚持零起点教学。</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八）完善学前教育教研体系。健全各级学前教育教研机构，充实教研队伍，落实教研指导责任区制度，加强园本教研、区域教研，及时解决幼儿园教师在教育实践过程中的困惑和问题。充分发挥城镇优质幼儿园和农村乡镇中心园的辐射带动作用，加强对薄弱园的专业引领和实践指导。</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二十九）健全质量评估监测体系。国家制定幼儿园保教质量评估指南，各省（自治区、直辖市）完善幼儿园质量评估标准，健全分级分类评估体系，建立一支立足实践、熟悉业务的专业化质量评估队伍，将各类幼儿园全部纳入质量评估范畴，定期向社会公布评估结果。加强幼儿园保育教育资源监管，在幼儿园推行使用的课程教学类资源须经省级学前教育专家指导委员会审核。</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b/>
          <w:bCs/>
          <w:color w:val="4B4B4B"/>
          <w:kern w:val="0"/>
          <w:sz w:val="24"/>
          <w:szCs w:val="24"/>
          <w:bdr w:val="none" w:sz="0" w:space="0" w:color="auto" w:frame="1"/>
        </w:rPr>
        <w:t xml:space="preserve">　　九、加强组织领导</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（三十）加强党的领导。全面加强党对学前教育事业的领导，按照管党建与管业务相结合的原则，市、县级党委教育工作部门或教育行政部门党组织统</w:t>
      </w:r>
      <w:r w:rsidRPr="00327FC9">
        <w:rPr>
          <w:rFonts w:ascii="微软雅黑" w:eastAsia="微软雅黑" w:hAnsi="微软雅黑" w:cs="宋体" w:hint="eastAsia"/>
          <w:color w:val="4B4B4B"/>
          <w:kern w:val="0"/>
          <w:sz w:val="24"/>
          <w:szCs w:val="24"/>
        </w:rPr>
        <w:lastRenderedPageBreak/>
        <w:t>一领导和指导幼儿园党建工作。认真落实全面从严治党要求，实现幼儿园党的组织和党的工作全覆盖。充分发挥幼儿园党组织作用，保障正确办园方向，认真做好教职工思想政治工作，厚植立德树人基础。</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十一）健全管理体制。认真落实国务院领导、省市统筹、以县为主的学前教育管理体制。积极推动各地理顺机关、企事业单位办幼儿园的办园体制，实行属地化管理。国家完善相关法规制度，制定学前教育发展规划，推进普及学前教育，构建覆盖城乡的学前教育公共服务体系。地方政府是发展学前教育的责任主体，省级和市级政府负责统筹加强学前教育工作，推动出台地方性学前教育法规，制定相关规章和本地学前教育发展规划，健全投入机制，明确分担责任，完善相关政策措施并组织实施；县级政府对本县域学前教育发展负主体责任，负责制定学前教育发展规划和幼儿园布局、公办园的建设、教师配备补充、工资待遇及幼儿园运转，面向各类幼儿园进行监督管理，指导幼儿园做好保教工作，在土地划拨等方面对幼儿园予以优惠和支持，确保县域内学前教育规范有序健康发展。城市街道办事处、乡（镇）政府要积极支持办好本行政区域内各类幼儿园。</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十二）完善部门协调机制。教育部门要完善政策，制定标准，充实管理、教研力量，加强学前教育的科学指导和监督管理。编制部门要结合实际合理核定公办园教职工编制。发展改革部门要把学前教育纳入当地经济社会发展规划，支持幼儿园建设发展。财政部门要完善财政支持政策，支持扩大普惠性学前教育资源。自然资源、住房城乡建设部门要将城镇小区和新农村配套幼儿园必要建设用地及时纳入相关规划，会同教育部门加强对配套幼儿园的建设、验收、移交等环节的监管落实。人力资源社会保障部门要制定完善幼儿园教职</w:t>
      </w:r>
      <w:r w:rsidRPr="00327FC9">
        <w:rPr>
          <w:rFonts w:ascii="微软雅黑" w:eastAsia="微软雅黑" w:hAnsi="微软雅黑" w:cs="宋体" w:hint="eastAsia"/>
          <w:color w:val="4B4B4B"/>
          <w:kern w:val="0"/>
          <w:sz w:val="24"/>
          <w:szCs w:val="24"/>
        </w:rPr>
        <w:lastRenderedPageBreak/>
        <w:t>工人事（劳动）、工资待遇、社会保障和职称评聘政策。价格、财政、教育部门要根据职责分工，加强幼儿园收费管理。卫生健康部门要监督指导幼儿园卫生保健工作。民政、市场监管部门要分别对取得办学许可证的非营利性幼儿园和营利性幼儿园依法办理法人登记手续。金融监管部门要对民办园并购、融资上市等行为进行规范监管。党委政法委组织协调公安、司法等政法机关和有关部门进一步加强幼儿园安全保卫工作的指导，依法严厉打击侵害幼儿人身安全的违法犯罪行为，推动幼儿园及周边社会治安综合治理。</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十三）建立督导问责机制。将学前教育普及普惠目标和相关政策措施落实情况作为对省级政府履行教育职责督导评估的重要内容，作为地方各级党委和政府督查工作的重点任务，纳入督导评估和目标考核体系。国务院教育督导委员会制定普及学前教育督导评估办法，以县为单位对普及学前教育情况进行评估，省级为主推动实施，国家审核认定。省一级建立专项督查机制，加强对普惠性资源配置、教师队伍建设、经费投入与成本分担机制等政府责任落实情况的督导检查，并将结果向社会公示。对发展学前教育成绩突出的地区予以表彰奖励，对履行职责不力、没有如期完成发展目标地区的责任人予以问责。</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t xml:space="preserve">　　（三十四）研究制定学前教育法。加快推进学前教育立法，进一步明确学前教育在国民教育体系中的地位和公益普惠属性，强化政府和各有关部门在学前教育规划、投入、资源配置、师资队伍建设和监管等方面的责任，明确举办者对幼儿园办园条件、师资聘任、工资待遇、运转保障、经费使用与财务管理等方面的责任，促进学前教育事业健康可持续发展。加大对违法违规办园行为的惩治力度，推进学前教育走上依法办园、依法治教的轨道，保障幼儿身心健康成长。</w:t>
      </w:r>
    </w:p>
    <w:p w:rsidR="00327FC9" w:rsidRPr="00327FC9" w:rsidRDefault="00327FC9" w:rsidP="00327FC9">
      <w:pPr>
        <w:widowControl/>
        <w:jc w:val="left"/>
        <w:rPr>
          <w:rFonts w:ascii="微软雅黑" w:eastAsia="微软雅黑" w:hAnsi="微软雅黑" w:cs="宋体" w:hint="eastAsia"/>
          <w:color w:val="4B4B4B"/>
          <w:kern w:val="0"/>
          <w:sz w:val="24"/>
          <w:szCs w:val="24"/>
        </w:rPr>
      </w:pPr>
      <w:r w:rsidRPr="00327FC9">
        <w:rPr>
          <w:rFonts w:ascii="微软雅黑" w:eastAsia="微软雅黑" w:hAnsi="微软雅黑" w:cs="宋体" w:hint="eastAsia"/>
          <w:color w:val="4B4B4B"/>
          <w:kern w:val="0"/>
          <w:sz w:val="24"/>
          <w:szCs w:val="24"/>
        </w:rPr>
        <w:lastRenderedPageBreak/>
        <w:t xml:space="preserve">　　（三十五）营造良好氛围。教育部门会同宣传、广电部门及新闻媒体认真遴选并广泛宣传各地学前教育工作的典型经验，以及为发展学前教育事业作出突出贡献的先进个人事迹，积极开展“全国学前教育宣传月”等宣传教育活动，传播科学育儿理念和知识，集中宣传展示先进典型经验，大力营造全社会关心支持学前教育改革发展的良好氛围。</w:t>
      </w:r>
    </w:p>
    <w:p w:rsidR="007E38E1" w:rsidRDefault="007E38E1">
      <w:bookmarkStart w:id="0" w:name="_GoBack"/>
      <w:bookmarkEnd w:id="0"/>
    </w:p>
    <w:sectPr w:rsidR="007E3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C9"/>
    <w:rsid w:val="00327FC9"/>
    <w:rsid w:val="007E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3ABA-8600-4B54-9931-B5775D1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0649">
      <w:bodyDiv w:val="1"/>
      <w:marLeft w:val="0"/>
      <w:marRight w:val="0"/>
      <w:marTop w:val="0"/>
      <w:marBottom w:val="0"/>
      <w:divBdr>
        <w:top w:val="none" w:sz="0" w:space="0" w:color="auto"/>
        <w:left w:val="none" w:sz="0" w:space="0" w:color="auto"/>
        <w:bottom w:val="none" w:sz="0" w:space="0" w:color="auto"/>
        <w:right w:val="none" w:sz="0" w:space="0" w:color="auto"/>
      </w:divBdr>
      <w:divsChild>
        <w:div w:id="2125153891">
          <w:marLeft w:val="0"/>
          <w:marRight w:val="0"/>
          <w:marTop w:val="525"/>
          <w:marBottom w:val="285"/>
          <w:divBdr>
            <w:top w:val="none" w:sz="0" w:space="0" w:color="auto"/>
            <w:left w:val="none" w:sz="0" w:space="0" w:color="auto"/>
            <w:bottom w:val="none" w:sz="0" w:space="0" w:color="auto"/>
            <w:right w:val="none" w:sz="0" w:space="0" w:color="auto"/>
          </w:divBdr>
        </w:div>
        <w:div w:id="186177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7611</Characters>
  <Application>Microsoft Office Word</Application>
  <DocSecurity>0</DocSecurity>
  <Lines>63</Lines>
  <Paragraphs>17</Paragraphs>
  <ScaleCrop>false</ScaleCrop>
  <Company>P R C</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2021-04-19T02:19:00Z</dcterms:created>
  <dcterms:modified xsi:type="dcterms:W3CDTF">2021-04-19T02:19:00Z</dcterms:modified>
</cp:coreProperties>
</file>